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page" w:horzAnchor="margin" w:tblpY="2311"/>
        <w:tblW w:w="13326" w:type="dxa"/>
        <w:tblLook w:val="04A0" w:firstRow="1" w:lastRow="0" w:firstColumn="1" w:lastColumn="0" w:noHBand="0" w:noVBand="1"/>
      </w:tblPr>
      <w:tblGrid>
        <w:gridCol w:w="2715"/>
        <w:gridCol w:w="2652"/>
        <w:gridCol w:w="2653"/>
        <w:gridCol w:w="2653"/>
        <w:gridCol w:w="2653"/>
      </w:tblGrid>
      <w:tr w:rsidR="00845C3D" w:rsidRPr="00D33BEC" w:rsidTr="00845C3D">
        <w:trPr>
          <w:trHeight w:val="1294"/>
        </w:trPr>
        <w:tc>
          <w:tcPr>
            <w:tcW w:w="2715" w:type="dxa"/>
          </w:tcPr>
          <w:p w:rsidR="00845C3D" w:rsidRPr="00D33BEC" w:rsidRDefault="00845C3D" w:rsidP="00845C3D">
            <w:pPr>
              <w:rPr>
                <w:rFonts w:ascii="Comic Sans MS" w:hAnsi="Comic Sans MS"/>
                <w:sz w:val="24"/>
                <w:szCs w:val="24"/>
              </w:rPr>
            </w:pPr>
            <w:r w:rsidRPr="00D33BEC">
              <w:rPr>
                <w:rFonts w:ascii="Comic Sans MS" w:hAnsi="Comic Sans MS"/>
                <w:sz w:val="24"/>
                <w:szCs w:val="24"/>
              </w:rPr>
              <w:t>Week</w:t>
            </w:r>
          </w:p>
        </w:tc>
        <w:tc>
          <w:tcPr>
            <w:tcW w:w="2652" w:type="dxa"/>
          </w:tcPr>
          <w:p w:rsidR="00845C3D" w:rsidRPr="00D33BEC" w:rsidRDefault="00845C3D" w:rsidP="00845C3D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December 3-7</w:t>
            </w:r>
          </w:p>
        </w:tc>
        <w:tc>
          <w:tcPr>
            <w:tcW w:w="2653" w:type="dxa"/>
          </w:tcPr>
          <w:p w:rsidR="00845C3D" w:rsidRPr="00D33BEC" w:rsidRDefault="00845C3D" w:rsidP="00845C3D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December 10-14</w:t>
            </w:r>
          </w:p>
        </w:tc>
        <w:tc>
          <w:tcPr>
            <w:tcW w:w="2653" w:type="dxa"/>
          </w:tcPr>
          <w:p w:rsidR="00845C3D" w:rsidRPr="00D33BEC" w:rsidRDefault="00845C3D" w:rsidP="00845C3D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December 17-21</w:t>
            </w:r>
          </w:p>
        </w:tc>
        <w:tc>
          <w:tcPr>
            <w:tcW w:w="2653" w:type="dxa"/>
          </w:tcPr>
          <w:p w:rsidR="00845C3D" w:rsidRDefault="00845C3D" w:rsidP="00845C3D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January</w:t>
            </w:r>
          </w:p>
          <w:p w:rsidR="00845C3D" w:rsidRPr="008A4B73" w:rsidRDefault="00845C3D" w:rsidP="00845C3D">
            <w:pPr>
              <w:rPr>
                <w:rFonts w:ascii="Comic Sans MS" w:hAnsi="Comic Sans MS"/>
                <w:i/>
                <w:sz w:val="16"/>
                <w:szCs w:val="16"/>
              </w:rPr>
            </w:pPr>
            <w:r w:rsidRPr="008A4B73">
              <w:rPr>
                <w:rFonts w:ascii="Comic Sans MS" w:hAnsi="Comic Sans MS"/>
                <w:i/>
                <w:sz w:val="16"/>
                <w:szCs w:val="16"/>
              </w:rPr>
              <w:t>A look ahead</w:t>
            </w:r>
          </w:p>
        </w:tc>
      </w:tr>
      <w:tr w:rsidR="00845C3D" w:rsidRPr="00D33BEC" w:rsidTr="00845C3D">
        <w:trPr>
          <w:trHeight w:val="1222"/>
        </w:trPr>
        <w:tc>
          <w:tcPr>
            <w:tcW w:w="2715" w:type="dxa"/>
          </w:tcPr>
          <w:p w:rsidR="00845C3D" w:rsidRPr="00D33BEC" w:rsidRDefault="00845C3D" w:rsidP="00845C3D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Science/Social Studies/Unit</w:t>
            </w:r>
          </w:p>
        </w:tc>
        <w:tc>
          <w:tcPr>
            <w:tcW w:w="2652" w:type="dxa"/>
          </w:tcPr>
          <w:p w:rsidR="00845C3D" w:rsidRPr="00BC1B96" w:rsidRDefault="00845C3D" w:rsidP="00845C3D">
            <w:pPr>
              <w:rPr>
                <w:rFonts w:ascii="Comic Sans MS" w:hAnsi="Comic Sans MS"/>
                <w:sz w:val="24"/>
                <w:szCs w:val="24"/>
              </w:rPr>
            </w:pPr>
            <w:r w:rsidRPr="00BC1B96">
              <w:rPr>
                <w:rFonts w:ascii="Comic Sans MS" w:hAnsi="Comic Sans MS"/>
                <w:sz w:val="24"/>
                <w:szCs w:val="24"/>
              </w:rPr>
              <w:t xml:space="preserve">Holidays </w:t>
            </w:r>
            <w:r>
              <w:rPr>
                <w:rFonts w:ascii="Comic Sans MS" w:hAnsi="Comic Sans MS"/>
                <w:sz w:val="24"/>
                <w:szCs w:val="24"/>
              </w:rPr>
              <w:t>Around the World</w:t>
            </w:r>
          </w:p>
          <w:p w:rsidR="00845C3D" w:rsidRPr="00CB3D9A" w:rsidRDefault="00845C3D" w:rsidP="00845C3D">
            <w:pPr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**We will discuss our needs and wants, customs and traditions from around the world.</w:t>
            </w:r>
          </w:p>
        </w:tc>
        <w:tc>
          <w:tcPr>
            <w:tcW w:w="2653" w:type="dxa"/>
          </w:tcPr>
          <w:p w:rsidR="00845C3D" w:rsidRPr="00BC1B96" w:rsidRDefault="00845C3D" w:rsidP="00845C3D">
            <w:pPr>
              <w:rPr>
                <w:rFonts w:ascii="Comic Sans MS" w:hAnsi="Comic Sans MS"/>
                <w:sz w:val="24"/>
                <w:szCs w:val="24"/>
              </w:rPr>
            </w:pPr>
            <w:r w:rsidRPr="00BC1B96">
              <w:rPr>
                <w:rFonts w:ascii="Comic Sans MS" w:hAnsi="Comic Sans MS"/>
                <w:sz w:val="24"/>
                <w:szCs w:val="24"/>
              </w:rPr>
              <w:t xml:space="preserve">Holidays </w:t>
            </w:r>
            <w:r>
              <w:rPr>
                <w:rFonts w:ascii="Comic Sans MS" w:hAnsi="Comic Sans MS"/>
                <w:sz w:val="24"/>
                <w:szCs w:val="24"/>
              </w:rPr>
              <w:t>Around the World</w:t>
            </w:r>
          </w:p>
          <w:p w:rsidR="00845C3D" w:rsidRPr="000D39FF" w:rsidRDefault="00845C3D" w:rsidP="00845C3D">
            <w:pPr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**We will discuss customs and traditions from around the world and reindeer activities</w:t>
            </w:r>
          </w:p>
        </w:tc>
        <w:tc>
          <w:tcPr>
            <w:tcW w:w="2653" w:type="dxa"/>
          </w:tcPr>
          <w:p w:rsidR="00845C3D" w:rsidRPr="00BC1B96" w:rsidRDefault="00845C3D" w:rsidP="00845C3D">
            <w:pPr>
              <w:rPr>
                <w:rFonts w:ascii="Comic Sans MS" w:hAnsi="Comic Sans MS"/>
                <w:sz w:val="24"/>
                <w:szCs w:val="24"/>
              </w:rPr>
            </w:pPr>
            <w:r w:rsidRPr="00BC1B96">
              <w:rPr>
                <w:rFonts w:ascii="Comic Sans MS" w:hAnsi="Comic Sans MS"/>
                <w:sz w:val="24"/>
                <w:szCs w:val="24"/>
              </w:rPr>
              <w:t xml:space="preserve">Holidays </w:t>
            </w:r>
            <w:r>
              <w:rPr>
                <w:rFonts w:ascii="Comic Sans MS" w:hAnsi="Comic Sans MS"/>
                <w:sz w:val="24"/>
                <w:szCs w:val="24"/>
              </w:rPr>
              <w:t>Around the World</w:t>
            </w:r>
          </w:p>
          <w:p w:rsidR="00845C3D" w:rsidRPr="000D39FF" w:rsidRDefault="00845C3D" w:rsidP="00845C3D">
            <w:pPr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**We will discuss our customs and traditions from around the world.</w:t>
            </w:r>
          </w:p>
        </w:tc>
        <w:tc>
          <w:tcPr>
            <w:tcW w:w="2653" w:type="dxa"/>
          </w:tcPr>
          <w:p w:rsidR="00845C3D" w:rsidRDefault="00845C3D" w:rsidP="00845C3D">
            <w:pPr>
              <w:spacing w:after="200" w:line="276" w:lineRule="auto"/>
              <w:rPr>
                <w:rFonts w:ascii="Comic Sans MS" w:hAnsi="Comic Sans MS"/>
                <w:sz w:val="24"/>
                <w:szCs w:val="24"/>
              </w:rPr>
            </w:pPr>
            <w:r w:rsidRPr="00845C3D">
              <w:rPr>
                <w:rFonts w:ascii="Comic Sans MS" w:hAnsi="Comic Sans MS"/>
                <w:sz w:val="24"/>
                <w:szCs w:val="24"/>
              </w:rPr>
              <w:t>Winter</w:t>
            </w:r>
          </w:p>
          <w:p w:rsidR="00845C3D" w:rsidRPr="00845C3D" w:rsidRDefault="00845C3D" w:rsidP="00845C3D">
            <w:pPr>
              <w:spacing w:after="200" w:line="276" w:lineRule="auto"/>
              <w:rPr>
                <w:rFonts w:ascii="Comic Sans MS" w:hAnsi="Comic Sans MS"/>
                <w:sz w:val="16"/>
                <w:szCs w:val="16"/>
              </w:rPr>
            </w:pPr>
            <w:r w:rsidRPr="00845C3D">
              <w:rPr>
                <w:rFonts w:ascii="Comic Sans MS" w:hAnsi="Comic Sans MS"/>
                <w:sz w:val="16"/>
                <w:szCs w:val="16"/>
              </w:rPr>
              <w:t xml:space="preserve">**Changes occur over time.  These changes affect weather, people, plants and animals in different ways.  Water has 3 forms.  </w:t>
            </w:r>
          </w:p>
          <w:p w:rsidR="00845C3D" w:rsidRPr="00D33BEC" w:rsidRDefault="00845C3D" w:rsidP="00845C3D">
            <w:pPr>
              <w:rPr>
                <w:rFonts w:ascii="Comic Sans MS" w:hAnsi="Comic Sans MS"/>
                <w:sz w:val="16"/>
                <w:szCs w:val="16"/>
              </w:rPr>
            </w:pPr>
          </w:p>
        </w:tc>
      </w:tr>
      <w:tr w:rsidR="00845C3D" w:rsidRPr="00D33BEC" w:rsidTr="00845C3D">
        <w:trPr>
          <w:trHeight w:val="1294"/>
        </w:trPr>
        <w:tc>
          <w:tcPr>
            <w:tcW w:w="2715" w:type="dxa"/>
          </w:tcPr>
          <w:p w:rsidR="00845C3D" w:rsidRDefault="00845C3D" w:rsidP="00845C3D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Math</w:t>
            </w:r>
          </w:p>
          <w:p w:rsidR="00845C3D" w:rsidRPr="00D33BEC" w:rsidRDefault="00845C3D" w:rsidP="00845C3D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2652" w:type="dxa"/>
          </w:tcPr>
          <w:p w:rsidR="00845C3D" w:rsidRDefault="00845C3D" w:rsidP="00845C3D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Concepts:  </w:t>
            </w:r>
            <w:r w:rsidRPr="00D33BEC">
              <w:rPr>
                <w:rFonts w:ascii="Comic Sans MS" w:hAnsi="Comic Sans MS"/>
                <w:sz w:val="16"/>
                <w:szCs w:val="16"/>
              </w:rPr>
              <w:t>sorting/classifying, counting, number writing and recognition, graphing</w:t>
            </w:r>
            <w:r>
              <w:rPr>
                <w:rFonts w:ascii="Comic Sans MS" w:hAnsi="Comic Sans MS"/>
                <w:sz w:val="16"/>
                <w:szCs w:val="16"/>
              </w:rPr>
              <w:t>, comparisons, patterning, measurement</w:t>
            </w:r>
          </w:p>
          <w:p w:rsidR="00845C3D" w:rsidRPr="00D33BEC" w:rsidRDefault="00845C3D" w:rsidP="00845C3D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2653" w:type="dxa"/>
          </w:tcPr>
          <w:p w:rsidR="00845C3D" w:rsidRDefault="00845C3D" w:rsidP="00845C3D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Concepts continued</w:t>
            </w:r>
          </w:p>
          <w:p w:rsidR="00845C3D" w:rsidRPr="00C74ECD" w:rsidRDefault="00845C3D" w:rsidP="00845C3D">
            <w:pPr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** incorporated with our Holidays around the World unit.</w:t>
            </w:r>
          </w:p>
        </w:tc>
        <w:tc>
          <w:tcPr>
            <w:tcW w:w="2653" w:type="dxa"/>
          </w:tcPr>
          <w:p w:rsidR="00845C3D" w:rsidRDefault="00845C3D" w:rsidP="00845C3D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Concepts continued</w:t>
            </w:r>
          </w:p>
          <w:p w:rsidR="00845C3D" w:rsidRPr="00C74ECD" w:rsidRDefault="00845C3D" w:rsidP="00845C3D">
            <w:pPr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**incorporated with our Holidays around the World unit.</w:t>
            </w:r>
          </w:p>
        </w:tc>
        <w:tc>
          <w:tcPr>
            <w:tcW w:w="2653" w:type="dxa"/>
          </w:tcPr>
          <w:p w:rsidR="00845C3D" w:rsidRDefault="00845C3D" w:rsidP="00845C3D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Concepts continued</w:t>
            </w:r>
          </w:p>
          <w:p w:rsidR="00845C3D" w:rsidRPr="00C74ECD" w:rsidRDefault="00845C3D" w:rsidP="00845C3D">
            <w:pPr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**concepts are taught throughout the year and are incorporated with our unit of studies.</w:t>
            </w:r>
          </w:p>
        </w:tc>
      </w:tr>
      <w:tr w:rsidR="00845C3D" w:rsidRPr="00D33BEC" w:rsidTr="00845C3D">
        <w:trPr>
          <w:trHeight w:val="1222"/>
        </w:trPr>
        <w:tc>
          <w:tcPr>
            <w:tcW w:w="2715" w:type="dxa"/>
          </w:tcPr>
          <w:p w:rsidR="00845C3D" w:rsidRPr="00D33BEC" w:rsidRDefault="00845C3D" w:rsidP="00845C3D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Language Arts/Reading/Writing</w:t>
            </w:r>
          </w:p>
        </w:tc>
        <w:tc>
          <w:tcPr>
            <w:tcW w:w="2652" w:type="dxa"/>
          </w:tcPr>
          <w:p w:rsidR="00845C3D" w:rsidRDefault="00845C3D" w:rsidP="00845C3D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Superkids Time!</w:t>
            </w:r>
          </w:p>
          <w:p w:rsidR="00845C3D" w:rsidRDefault="00845C3D" w:rsidP="00845C3D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“Tic </w:t>
            </w:r>
            <w:proofErr w:type="spellStart"/>
            <w:r>
              <w:rPr>
                <w:rFonts w:ascii="Comic Sans MS" w:hAnsi="Comic Sans MS"/>
                <w:sz w:val="24"/>
                <w:szCs w:val="24"/>
              </w:rPr>
              <w:t>Tac</w:t>
            </w:r>
            <w:proofErr w:type="spellEnd"/>
            <w:r>
              <w:rPr>
                <w:rFonts w:ascii="Comic Sans MS" w:hAnsi="Comic Sans MS"/>
                <w:sz w:val="24"/>
                <w:szCs w:val="24"/>
              </w:rPr>
              <w:t xml:space="preserve"> Toc”</w:t>
            </w:r>
          </w:p>
          <w:p w:rsidR="00845C3D" w:rsidRPr="00B47DA6" w:rsidRDefault="00845C3D" w:rsidP="00845C3D">
            <w:pPr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 xml:space="preserve">**Triple trouble or triple treat? We will focus on the </w:t>
            </w:r>
            <w:proofErr w:type="spellStart"/>
            <w:r>
              <w:rPr>
                <w:rFonts w:ascii="Comic Sans MS" w:hAnsi="Comic Sans MS"/>
                <w:sz w:val="16"/>
                <w:szCs w:val="16"/>
              </w:rPr>
              <w:t>Tt</w:t>
            </w:r>
            <w:proofErr w:type="spellEnd"/>
            <w:r>
              <w:rPr>
                <w:rFonts w:ascii="Comic Sans MS" w:hAnsi="Comic Sans MS"/>
                <w:sz w:val="16"/>
                <w:szCs w:val="16"/>
              </w:rPr>
              <w:t>/t/ sound, blending sounds, writing sentences with punctuation.</w:t>
            </w:r>
          </w:p>
        </w:tc>
        <w:tc>
          <w:tcPr>
            <w:tcW w:w="2653" w:type="dxa"/>
          </w:tcPr>
          <w:p w:rsidR="00845C3D" w:rsidRDefault="00845C3D" w:rsidP="00845C3D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Superkid </w:t>
            </w:r>
          </w:p>
          <w:p w:rsidR="00845C3D" w:rsidRDefault="00845C3D" w:rsidP="00845C3D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“Frits”</w:t>
            </w:r>
          </w:p>
          <w:p w:rsidR="00845C3D" w:rsidRPr="00EF5C63" w:rsidRDefault="00845C3D" w:rsidP="00845C3D">
            <w:pPr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 xml:space="preserve">**How long can you wait to catch a fish? We will focus on the letter </w:t>
            </w:r>
            <w:proofErr w:type="spellStart"/>
            <w:r>
              <w:rPr>
                <w:rFonts w:ascii="Comic Sans MS" w:hAnsi="Comic Sans MS"/>
                <w:sz w:val="16"/>
                <w:szCs w:val="16"/>
              </w:rPr>
              <w:t>Ff</w:t>
            </w:r>
            <w:proofErr w:type="spellEnd"/>
            <w:r>
              <w:rPr>
                <w:rFonts w:ascii="Comic Sans MS" w:hAnsi="Comic Sans MS"/>
                <w:sz w:val="16"/>
                <w:szCs w:val="16"/>
              </w:rPr>
              <w:t>/f/ sound, final sounds and summarizing stories.</w:t>
            </w:r>
          </w:p>
        </w:tc>
        <w:tc>
          <w:tcPr>
            <w:tcW w:w="2653" w:type="dxa"/>
          </w:tcPr>
          <w:p w:rsidR="00845C3D" w:rsidRDefault="00845C3D" w:rsidP="00845C3D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Superkid ”Frits” continued</w:t>
            </w:r>
          </w:p>
          <w:p w:rsidR="00845C3D" w:rsidRPr="00157EE6" w:rsidRDefault="00845C3D" w:rsidP="00845C3D">
            <w:pPr>
              <w:rPr>
                <w:rFonts w:ascii="Comic Sans MS" w:hAnsi="Comic Sans MS"/>
                <w:sz w:val="16"/>
                <w:szCs w:val="16"/>
              </w:rPr>
            </w:pPr>
          </w:p>
        </w:tc>
        <w:tc>
          <w:tcPr>
            <w:tcW w:w="2653" w:type="dxa"/>
          </w:tcPr>
          <w:p w:rsidR="00845C3D" w:rsidRDefault="00845C3D" w:rsidP="00845C3D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Superkid </w:t>
            </w:r>
          </w:p>
          <w:p w:rsidR="00845C3D" w:rsidRDefault="00845C3D" w:rsidP="00845C3D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“</w:t>
            </w:r>
            <w:proofErr w:type="spellStart"/>
            <w:r>
              <w:rPr>
                <w:rFonts w:ascii="Comic Sans MS" w:hAnsi="Comic Sans MS"/>
                <w:sz w:val="24"/>
                <w:szCs w:val="24"/>
              </w:rPr>
              <w:t>Ettabetta</w:t>
            </w:r>
            <w:proofErr w:type="spellEnd"/>
            <w:r>
              <w:rPr>
                <w:rFonts w:ascii="Comic Sans MS" w:hAnsi="Comic Sans MS"/>
                <w:sz w:val="24"/>
                <w:szCs w:val="24"/>
              </w:rPr>
              <w:t>”</w:t>
            </w:r>
          </w:p>
          <w:p w:rsidR="00845C3D" w:rsidRPr="00157EE6" w:rsidRDefault="00845C3D" w:rsidP="00845C3D">
            <w:pPr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 xml:space="preserve">**She loves riddles, puzzles and games! We will focus on the letter </w:t>
            </w:r>
            <w:proofErr w:type="spellStart"/>
            <w:r>
              <w:rPr>
                <w:rFonts w:ascii="Comic Sans MS" w:hAnsi="Comic Sans MS"/>
                <w:sz w:val="16"/>
                <w:szCs w:val="16"/>
              </w:rPr>
              <w:t>Ee</w:t>
            </w:r>
            <w:proofErr w:type="spellEnd"/>
            <w:r>
              <w:rPr>
                <w:rFonts w:ascii="Comic Sans MS" w:hAnsi="Comic Sans MS"/>
                <w:sz w:val="16"/>
                <w:szCs w:val="16"/>
              </w:rPr>
              <w:t>/e/ sound, blending words, labeling and riddles.</w:t>
            </w:r>
          </w:p>
        </w:tc>
      </w:tr>
    </w:tbl>
    <w:p w:rsidR="00845C3D" w:rsidRDefault="00845C3D" w:rsidP="00845C3D">
      <w:pPr>
        <w:jc w:val="center"/>
        <w:rPr>
          <w:rFonts w:ascii="Comic Sans MS" w:hAnsi="Comic Sans MS"/>
          <w:sz w:val="16"/>
          <w:szCs w:val="16"/>
        </w:rPr>
      </w:pPr>
    </w:p>
    <w:p w:rsidR="00845C3D" w:rsidRDefault="00845C3D" w:rsidP="00845C3D">
      <w:pPr>
        <w:jc w:val="center"/>
        <w:rPr>
          <w:rFonts w:ascii="Comic Sans MS" w:hAnsi="Comic Sans MS"/>
          <w:sz w:val="16"/>
          <w:szCs w:val="16"/>
        </w:rPr>
      </w:pPr>
      <w:bookmarkStart w:id="0" w:name="_GoBack"/>
      <w:bookmarkEnd w:id="0"/>
      <w:r w:rsidRPr="00845C3D">
        <w:rPr>
          <w:rFonts w:ascii="Comic Sans MS" w:hAnsi="Comic Sans MS"/>
          <w:noProof/>
          <w:sz w:val="52"/>
          <w:szCs w:val="52"/>
        </w:rPr>
        <w:drawing>
          <wp:anchor distT="0" distB="0" distL="114300" distR="114300" simplePos="0" relativeHeight="251658240" behindDoc="0" locked="0" layoutInCell="1" allowOverlap="1" wp14:anchorId="407B5F8C" wp14:editId="580D4CAF">
            <wp:simplePos x="0" y="0"/>
            <wp:positionH relativeFrom="margin">
              <wp:posOffset>-95250</wp:posOffset>
            </wp:positionH>
            <wp:positionV relativeFrom="margin">
              <wp:posOffset>-942975</wp:posOffset>
            </wp:positionV>
            <wp:extent cx="1038225" cy="1038225"/>
            <wp:effectExtent l="0" t="0" r="0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8225" cy="1038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845C3D">
        <w:rPr>
          <w:rFonts w:ascii="Comic Sans MS" w:hAnsi="Comic Sans MS"/>
          <w:noProof/>
          <w:sz w:val="52"/>
          <w:szCs w:val="52"/>
        </w:rPr>
        <w:drawing>
          <wp:anchor distT="0" distB="0" distL="114300" distR="114300" simplePos="0" relativeHeight="251659264" behindDoc="0" locked="0" layoutInCell="1" allowOverlap="1" wp14:anchorId="1143B2B7" wp14:editId="6D2BC17D">
            <wp:simplePos x="0" y="0"/>
            <wp:positionH relativeFrom="margin">
              <wp:posOffset>7496175</wp:posOffset>
            </wp:positionH>
            <wp:positionV relativeFrom="margin">
              <wp:posOffset>-895350</wp:posOffset>
            </wp:positionV>
            <wp:extent cx="1114425" cy="1114425"/>
            <wp:effectExtent l="0" t="0" r="0" b="9525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4425" cy="1114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57EE6" w:rsidRPr="00A60A22">
        <w:rPr>
          <w:rFonts w:ascii="Comic Sans MS" w:hAnsi="Comic Sans MS"/>
          <w:sz w:val="16"/>
          <w:szCs w:val="16"/>
        </w:rPr>
        <w:t xml:space="preserve">Superkids is our new, core reading program at HJB.  This program incorporates reading, language skills, spelling, comprehension, </w:t>
      </w:r>
      <w:r w:rsidR="00CB3D9A">
        <w:rPr>
          <w:rFonts w:ascii="Comic Sans MS" w:hAnsi="Comic Sans MS"/>
          <w:sz w:val="16"/>
          <w:szCs w:val="16"/>
        </w:rPr>
        <w:t xml:space="preserve">vocabulary </w:t>
      </w:r>
      <w:r w:rsidR="00157EE6" w:rsidRPr="00A60A22">
        <w:rPr>
          <w:rFonts w:ascii="Comic Sans MS" w:hAnsi="Comic Sans MS"/>
          <w:sz w:val="16"/>
          <w:szCs w:val="16"/>
        </w:rPr>
        <w:t xml:space="preserve">and expressive writing.  The children learn letters, sounds and all above skills as they are introduced to the “SUPERKIDS”!  </w:t>
      </w:r>
      <w:r w:rsidR="00A60A22" w:rsidRPr="00A60A22">
        <w:rPr>
          <w:rFonts w:ascii="Comic Sans MS" w:hAnsi="Comic Sans MS"/>
          <w:sz w:val="16"/>
          <w:szCs w:val="16"/>
        </w:rPr>
        <w:t xml:space="preserve">Each Superkid has </w:t>
      </w:r>
      <w:proofErr w:type="gramStart"/>
      <w:r w:rsidR="00A60A22" w:rsidRPr="00A60A22">
        <w:rPr>
          <w:rFonts w:ascii="Comic Sans MS" w:hAnsi="Comic Sans MS"/>
          <w:sz w:val="16"/>
          <w:szCs w:val="16"/>
        </w:rPr>
        <w:t>th</w:t>
      </w:r>
      <w:r w:rsidR="00A60A22">
        <w:rPr>
          <w:rFonts w:ascii="Comic Sans MS" w:hAnsi="Comic Sans MS"/>
          <w:sz w:val="16"/>
          <w:szCs w:val="16"/>
        </w:rPr>
        <w:t>eir own</w:t>
      </w:r>
      <w:proofErr w:type="gramEnd"/>
      <w:r w:rsidR="00A60A22">
        <w:rPr>
          <w:rFonts w:ascii="Comic Sans MS" w:hAnsi="Comic Sans MS"/>
          <w:sz w:val="16"/>
          <w:szCs w:val="16"/>
        </w:rPr>
        <w:t xml:space="preserve"> personality and hobbies/interests.</w:t>
      </w:r>
      <w:r w:rsidR="00A60A22" w:rsidRPr="00A60A22">
        <w:rPr>
          <w:rFonts w:ascii="Comic Sans MS" w:hAnsi="Comic Sans MS"/>
          <w:sz w:val="16"/>
          <w:szCs w:val="16"/>
        </w:rPr>
        <w:t xml:space="preserve">  </w:t>
      </w:r>
    </w:p>
    <w:p w:rsidR="00845C3D" w:rsidRPr="00845C3D" w:rsidRDefault="00923B42" w:rsidP="00845C3D">
      <w:pPr>
        <w:jc w:val="center"/>
        <w:rPr>
          <w:rFonts w:ascii="Comic Sans MS" w:hAnsi="Comic Sans MS"/>
          <w:sz w:val="52"/>
          <w:szCs w:val="52"/>
        </w:rPr>
      </w:pPr>
      <w:r>
        <w:rPr>
          <w:rFonts w:ascii="Comic Sans MS" w:hAnsi="Comic Sans MS"/>
          <w:b/>
          <w:i/>
          <w:sz w:val="16"/>
          <w:szCs w:val="16"/>
          <w:u w:val="single"/>
        </w:rPr>
        <w:t>Important dates to remember</w:t>
      </w:r>
      <w:r>
        <w:rPr>
          <w:rFonts w:ascii="Comic Sans MS" w:hAnsi="Comic Sans MS"/>
          <w:sz w:val="16"/>
          <w:szCs w:val="16"/>
        </w:rPr>
        <w:tab/>
      </w:r>
      <w:r w:rsidR="00845C3D">
        <w:rPr>
          <w:rFonts w:ascii="Comic Sans MS" w:hAnsi="Comic Sans MS"/>
          <w:sz w:val="16"/>
          <w:szCs w:val="16"/>
        </w:rPr>
        <w:t>12/19 Kindergarten Holiday Activities</w:t>
      </w:r>
      <w:r w:rsidR="00845C3D">
        <w:rPr>
          <w:rFonts w:ascii="Comic Sans MS" w:hAnsi="Comic Sans MS"/>
          <w:sz w:val="16"/>
          <w:szCs w:val="16"/>
        </w:rPr>
        <w:tab/>
      </w:r>
      <w:r w:rsidR="00845C3D">
        <w:rPr>
          <w:rFonts w:ascii="Comic Sans MS" w:hAnsi="Comic Sans MS"/>
          <w:sz w:val="16"/>
          <w:szCs w:val="16"/>
        </w:rPr>
        <w:tab/>
        <w:t>12/20 School wide Holiday Sing Along</w:t>
      </w:r>
      <w:r w:rsidR="00845C3D">
        <w:rPr>
          <w:rFonts w:ascii="Comic Sans MS" w:hAnsi="Comic Sans MS"/>
          <w:sz w:val="16"/>
          <w:szCs w:val="16"/>
        </w:rPr>
        <w:tab/>
      </w:r>
      <w:r w:rsidR="00845C3D">
        <w:rPr>
          <w:rFonts w:ascii="Comic Sans MS" w:hAnsi="Comic Sans MS"/>
          <w:sz w:val="16"/>
          <w:szCs w:val="16"/>
        </w:rPr>
        <w:tab/>
        <w:t>12/21 Early Dismissal at 1:00</w:t>
      </w:r>
    </w:p>
    <w:sectPr w:rsidR="00845C3D" w:rsidRPr="00845C3D" w:rsidSect="00045853">
      <w:headerReference w:type="default" r:id="rId9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2A11" w:rsidRDefault="00052A11" w:rsidP="00045853">
      <w:pPr>
        <w:spacing w:after="0" w:line="240" w:lineRule="auto"/>
      </w:pPr>
      <w:r>
        <w:separator/>
      </w:r>
    </w:p>
  </w:endnote>
  <w:endnote w:type="continuationSeparator" w:id="0">
    <w:p w:rsidR="00052A11" w:rsidRDefault="00052A11" w:rsidP="000458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2A11" w:rsidRDefault="00052A11" w:rsidP="00045853">
      <w:pPr>
        <w:spacing w:after="0" w:line="240" w:lineRule="auto"/>
      </w:pPr>
      <w:r>
        <w:separator/>
      </w:r>
    </w:p>
  </w:footnote>
  <w:footnote w:type="continuationSeparator" w:id="0">
    <w:p w:rsidR="00052A11" w:rsidRDefault="00052A11" w:rsidP="000458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5853" w:rsidRPr="00045853" w:rsidRDefault="00845C3D" w:rsidP="00045853">
    <w:pPr>
      <w:pStyle w:val="Header"/>
      <w:jc w:val="center"/>
      <w:rPr>
        <w:rFonts w:ascii="Comic Sans MS" w:hAnsi="Comic Sans MS"/>
        <w:sz w:val="72"/>
        <w:szCs w:val="72"/>
      </w:rPr>
    </w:pPr>
    <w:r>
      <w:rPr>
        <w:rFonts w:ascii="Comic Sans MS" w:hAnsi="Comic Sans MS"/>
        <w:sz w:val="72"/>
        <w:szCs w:val="72"/>
      </w:rPr>
      <w:t>December Schedule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5853"/>
    <w:rsid w:val="000346F6"/>
    <w:rsid w:val="00045853"/>
    <w:rsid w:val="00052A11"/>
    <w:rsid w:val="000C2456"/>
    <w:rsid w:val="000D39FF"/>
    <w:rsid w:val="00157EE6"/>
    <w:rsid w:val="001D16DD"/>
    <w:rsid w:val="002C4409"/>
    <w:rsid w:val="003A6A34"/>
    <w:rsid w:val="003C78E6"/>
    <w:rsid w:val="00437164"/>
    <w:rsid w:val="005360FD"/>
    <w:rsid w:val="00586953"/>
    <w:rsid w:val="006C4733"/>
    <w:rsid w:val="00845C3D"/>
    <w:rsid w:val="008A4B73"/>
    <w:rsid w:val="0090199D"/>
    <w:rsid w:val="00923B42"/>
    <w:rsid w:val="00A53F3E"/>
    <w:rsid w:val="00A60A22"/>
    <w:rsid w:val="00B27B32"/>
    <w:rsid w:val="00B47DA6"/>
    <w:rsid w:val="00BA7150"/>
    <w:rsid w:val="00BC1B96"/>
    <w:rsid w:val="00C74ECD"/>
    <w:rsid w:val="00C800BF"/>
    <w:rsid w:val="00CB3D9A"/>
    <w:rsid w:val="00D33BEC"/>
    <w:rsid w:val="00DC49A9"/>
    <w:rsid w:val="00EB1101"/>
    <w:rsid w:val="00EC3C33"/>
    <w:rsid w:val="00EF5C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458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04585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45853"/>
  </w:style>
  <w:style w:type="paragraph" w:styleId="Footer">
    <w:name w:val="footer"/>
    <w:basedOn w:val="Normal"/>
    <w:link w:val="FooterChar"/>
    <w:uiPriority w:val="99"/>
    <w:unhideWhenUsed/>
    <w:rsid w:val="0004585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45853"/>
  </w:style>
  <w:style w:type="paragraph" w:styleId="BalloonText">
    <w:name w:val="Balloon Text"/>
    <w:basedOn w:val="Normal"/>
    <w:link w:val="BalloonTextChar"/>
    <w:uiPriority w:val="99"/>
    <w:semiHidden/>
    <w:unhideWhenUsed/>
    <w:rsid w:val="000458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585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458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04585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45853"/>
  </w:style>
  <w:style w:type="paragraph" w:styleId="Footer">
    <w:name w:val="footer"/>
    <w:basedOn w:val="Normal"/>
    <w:link w:val="FooterChar"/>
    <w:uiPriority w:val="99"/>
    <w:unhideWhenUsed/>
    <w:rsid w:val="0004585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45853"/>
  </w:style>
  <w:style w:type="paragraph" w:styleId="BalloonText">
    <w:name w:val="Balloon Text"/>
    <w:basedOn w:val="Normal"/>
    <w:link w:val="BalloonTextChar"/>
    <w:uiPriority w:val="99"/>
    <w:semiHidden/>
    <w:unhideWhenUsed/>
    <w:rsid w:val="000458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585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282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Warren County Public Schools</Company>
  <LinksUpToDate>false</LinksUpToDate>
  <CharactersWithSpaces>1893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Kathleen Ebersold</dc:creator>
  <cp:keywords/>
  <dc:description/>
  <cp:lastModifiedBy>Kathleen Ebersold</cp:lastModifiedBy>
  <cp:revision>3</cp:revision>
  <cp:lastPrinted>2012-10-01T17:05:00Z</cp:lastPrinted>
  <dcterms:created xsi:type="dcterms:W3CDTF">2012-11-12T19:51:00Z</dcterms:created>
  <dcterms:modified xsi:type="dcterms:W3CDTF">2012-11-27T18:55:00Z</dcterms:modified>
</cp:coreProperties>
</file>